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BD9" w:rsidRDefault="00140BD9">
      <w:pPr>
        <w:spacing w:after="0"/>
        <w:jc w:val="center"/>
        <w:rPr>
          <w:rFonts w:ascii="Times New Roman" w:hAnsi="Times New Roman"/>
          <w:b/>
          <w:bCs/>
          <w:color w:val="548DD4"/>
          <w:sz w:val="20"/>
        </w:rPr>
      </w:pPr>
      <w:r>
        <w:rPr>
          <w:rFonts w:ascii="Times New Roman" w:hAnsi="Times New Roman"/>
          <w:b/>
          <w:bCs/>
          <w:noProof/>
          <w:color w:val="548DD4"/>
          <w:sz w:val="20"/>
          <w:lang w:eastAsia="ru-RU"/>
        </w:rPr>
        <w:drawing>
          <wp:inline distT="0" distB="0" distL="0" distR="0">
            <wp:extent cx="4352925" cy="6143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FF1" w:rsidRPr="002C78D7" w:rsidRDefault="00BE5FF1">
      <w:pPr>
        <w:spacing w:after="0"/>
        <w:jc w:val="center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lastRenderedPageBreak/>
        <w:t>Пояснительная записка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Рабочая программа была ориентирована на работу по учебно-методическому комплекту: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1. </w:t>
      </w:r>
      <w:r w:rsidRPr="002C78D7">
        <w:rPr>
          <w:rFonts w:ascii="Times New Roman" w:hAnsi="Times New Roman"/>
          <w:i/>
          <w:iCs/>
          <w:color w:val="548DD4"/>
          <w:sz w:val="20"/>
        </w:rPr>
        <w:t xml:space="preserve">Критская, Е. Д. </w:t>
      </w:r>
      <w:r w:rsidRPr="002C78D7">
        <w:rPr>
          <w:rFonts w:ascii="Times New Roman" w:hAnsi="Times New Roman"/>
          <w:color w:val="548DD4"/>
          <w:sz w:val="20"/>
        </w:rPr>
        <w:t>Музыка. 1 класс [Текст] : учеб. для общеобразоват. учреждений / Е. Д. Критская, Г. П. Сергеева, Т. С. Шмагина. – М. : Просвещение, 20</w:t>
      </w:r>
      <w:r w:rsidR="002C78D7" w:rsidRPr="002C78D7">
        <w:rPr>
          <w:rFonts w:ascii="Times New Roman" w:hAnsi="Times New Roman"/>
          <w:color w:val="548DD4"/>
          <w:sz w:val="20"/>
        </w:rPr>
        <w:t>18</w:t>
      </w:r>
      <w:r w:rsidRPr="002C78D7">
        <w:rPr>
          <w:rFonts w:ascii="Times New Roman" w:hAnsi="Times New Roman"/>
          <w:color w:val="548DD4"/>
          <w:sz w:val="20"/>
        </w:rPr>
        <w:t>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2. </w:t>
      </w:r>
      <w:r w:rsidRPr="002C78D7">
        <w:rPr>
          <w:rFonts w:ascii="Times New Roman" w:hAnsi="Times New Roman"/>
          <w:i/>
          <w:iCs/>
          <w:color w:val="548DD4"/>
          <w:sz w:val="20"/>
        </w:rPr>
        <w:t>Критская, Е. Д.</w:t>
      </w:r>
      <w:r w:rsidRPr="002C78D7">
        <w:rPr>
          <w:rFonts w:ascii="Times New Roman" w:hAnsi="Times New Roman"/>
          <w:color w:val="548DD4"/>
          <w:sz w:val="20"/>
        </w:rPr>
        <w:t xml:space="preserve"> Музыка. 1 класс [Текст] : рабочая тетрадь / Е. Д. Критская, Г. П. Сергеева, Т. С. Ш</w:t>
      </w:r>
      <w:r w:rsidR="002C78D7" w:rsidRPr="002C78D7">
        <w:rPr>
          <w:rFonts w:ascii="Times New Roman" w:hAnsi="Times New Roman"/>
          <w:color w:val="548DD4"/>
          <w:sz w:val="20"/>
        </w:rPr>
        <w:t>магина. – М. : Просвещение, 2018</w:t>
      </w:r>
      <w:r w:rsidRPr="002C78D7">
        <w:rPr>
          <w:rFonts w:ascii="Times New Roman" w:hAnsi="Times New Roman"/>
          <w:color w:val="548DD4"/>
          <w:sz w:val="20"/>
        </w:rPr>
        <w:t>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3. </w:t>
      </w:r>
      <w:r w:rsidRPr="002C78D7">
        <w:rPr>
          <w:rFonts w:ascii="Times New Roman" w:hAnsi="Times New Roman"/>
          <w:i/>
          <w:iCs/>
          <w:color w:val="548DD4"/>
          <w:sz w:val="20"/>
        </w:rPr>
        <w:t>Музыка.</w:t>
      </w:r>
      <w:r w:rsidRPr="002C78D7">
        <w:rPr>
          <w:rFonts w:ascii="Times New Roman" w:hAnsi="Times New Roman"/>
          <w:color w:val="548DD4"/>
          <w:sz w:val="20"/>
        </w:rPr>
        <w:t xml:space="preserve"> Хрестоматия музыкального материала. 1 класс [Ноты] : пособие для учителя / сост. Е. Д. Критская. – М. : П</w:t>
      </w:r>
      <w:r w:rsidR="002C78D7" w:rsidRPr="002C78D7">
        <w:rPr>
          <w:rFonts w:ascii="Times New Roman" w:hAnsi="Times New Roman"/>
          <w:color w:val="548DD4"/>
          <w:sz w:val="20"/>
        </w:rPr>
        <w:t>росвещение, 2018</w:t>
      </w:r>
      <w:r w:rsidRPr="002C78D7">
        <w:rPr>
          <w:rFonts w:ascii="Times New Roman" w:hAnsi="Times New Roman"/>
          <w:color w:val="548DD4"/>
          <w:sz w:val="20"/>
        </w:rPr>
        <w:t>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4. </w:t>
      </w:r>
      <w:r w:rsidRPr="002C78D7">
        <w:rPr>
          <w:rFonts w:ascii="Times New Roman" w:hAnsi="Times New Roman"/>
          <w:i/>
          <w:iCs/>
          <w:color w:val="548DD4"/>
          <w:sz w:val="20"/>
        </w:rPr>
        <w:t>Музыка.</w:t>
      </w:r>
      <w:r w:rsidRPr="002C78D7">
        <w:rPr>
          <w:rFonts w:ascii="Times New Roman" w:hAnsi="Times New Roman"/>
          <w:color w:val="548DD4"/>
          <w:sz w:val="20"/>
        </w:rPr>
        <w:t xml:space="preserve"> Фонохрестоматия. 1 класс [Электронный ресурс] / сост. Е. Д. Критская, Г. П. Сергеева, Т. С. Ш</w:t>
      </w:r>
      <w:r w:rsidR="002C78D7" w:rsidRPr="002C78D7">
        <w:rPr>
          <w:rFonts w:ascii="Times New Roman" w:hAnsi="Times New Roman"/>
          <w:color w:val="548DD4"/>
          <w:sz w:val="20"/>
        </w:rPr>
        <w:t>магина. – М. : Просвещение, 2018</w:t>
      </w:r>
      <w:r w:rsidRPr="002C78D7">
        <w:rPr>
          <w:rFonts w:ascii="Times New Roman" w:hAnsi="Times New Roman"/>
          <w:color w:val="548DD4"/>
          <w:sz w:val="20"/>
        </w:rPr>
        <w:t>. – 1 электрон. опт. диск (CD-ROM).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5. </w:t>
      </w:r>
      <w:r w:rsidRPr="002C78D7">
        <w:rPr>
          <w:rFonts w:ascii="Times New Roman" w:hAnsi="Times New Roman"/>
          <w:i/>
          <w:iCs/>
          <w:color w:val="548DD4"/>
          <w:sz w:val="20"/>
        </w:rPr>
        <w:t>Сергеева, Г. П.</w:t>
      </w:r>
      <w:r w:rsidRPr="002C78D7">
        <w:rPr>
          <w:rFonts w:ascii="Times New Roman" w:hAnsi="Times New Roman"/>
          <w:color w:val="548DD4"/>
          <w:sz w:val="20"/>
        </w:rPr>
        <w:t xml:space="preserve"> Музыка. Рабочие программы. 1–4 классы [Текст] / Г. П. Сергеева, Е. Д. Критская, Т. С. Ш</w:t>
      </w:r>
      <w:r w:rsidR="002C78D7" w:rsidRPr="002C78D7">
        <w:rPr>
          <w:rFonts w:ascii="Times New Roman" w:hAnsi="Times New Roman"/>
          <w:color w:val="548DD4"/>
          <w:sz w:val="20"/>
        </w:rPr>
        <w:t>магина. – М. : Просвещение, 2018</w:t>
      </w:r>
      <w:r w:rsidRPr="002C78D7">
        <w:rPr>
          <w:rFonts w:ascii="Times New Roman" w:hAnsi="Times New Roman"/>
          <w:color w:val="548DD4"/>
          <w:sz w:val="20"/>
        </w:rPr>
        <w:t>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Рабочая программа составлена на основе следующих нормативных документов и методических рекомендаций: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•  Приказ Минобрнауки РФ от 06.10.2009 № 373 (ред. от 26.11.2010)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•  Примерные программы начального общего образования: Письмо МОиН Российской Федерации № 03–1263 от 07.07.2005 «О примерных программах по учебным предметам федерального базисного учебного плана».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Изучение музыки в начальной школе направлено на достижение следующих</w:t>
      </w:r>
      <w:r w:rsidRPr="002C78D7">
        <w:rPr>
          <w:rFonts w:ascii="Times New Roman" w:hAnsi="Times New Roman"/>
          <w:b/>
          <w:bCs/>
          <w:color w:val="548DD4"/>
          <w:sz w:val="20"/>
        </w:rPr>
        <w:t xml:space="preserve"> целей: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– формирование основ музыкальной культуры через эмоциональное восприятие музыки;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– воспитание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отечественного и мирового музыкального искусства, уважения к истории, духовным ценностям России, музыкальной культуре разных народов;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– развитие восприятия музыки, интереса к музыке и музыкальной деятельности, образного и 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– обогащение знаний о музыкальном искусстве; 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музыкально-пластическое движение и импровизация).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Цели музыкального образования достигаются через систему ключевых </w:t>
      </w:r>
      <w:r w:rsidRPr="002C78D7">
        <w:rPr>
          <w:rFonts w:ascii="Times New Roman" w:hAnsi="Times New Roman"/>
          <w:b/>
          <w:bCs/>
          <w:color w:val="548DD4"/>
          <w:sz w:val="20"/>
        </w:rPr>
        <w:t>задач</w:t>
      </w:r>
      <w:r w:rsidRPr="002C78D7">
        <w:rPr>
          <w:rFonts w:ascii="Times New Roman" w:hAnsi="Times New Roman"/>
          <w:color w:val="548DD4"/>
          <w:sz w:val="20"/>
        </w:rPr>
        <w:t xml:space="preserve"> личностного, познавательного, коммуникативного и социального развития. Это позволяет реализовать содержание обучения в процессе освоения способов действий, форм общения с музыкой, которые предоставляются младшему школьнику.</w:t>
      </w:r>
    </w:p>
    <w:p w:rsidR="00BE5FF1" w:rsidRPr="002C78D7" w:rsidRDefault="00BE5FF1">
      <w:pPr>
        <w:spacing w:after="0"/>
        <w:rPr>
          <w:rFonts w:ascii="Times New Roman" w:hAnsi="Times New Roman"/>
          <w:b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Согласно базисному (образовательному) плану образовательных учреждений РФ на изучение музыки в </w:t>
      </w:r>
      <w:r w:rsidRPr="002C78D7">
        <w:rPr>
          <w:rFonts w:ascii="Times New Roman" w:hAnsi="Times New Roman"/>
          <w:b/>
          <w:color w:val="548DD4"/>
          <w:sz w:val="20"/>
        </w:rPr>
        <w:t>1 классе начальной школы выделяется 33 часа (1 час в неделю, 33 учебные недели).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Данная </w:t>
      </w:r>
      <w:r w:rsidRPr="002C78D7">
        <w:rPr>
          <w:rFonts w:ascii="Times New Roman" w:hAnsi="Times New Roman"/>
          <w:b/>
          <w:color w:val="548DD4"/>
          <w:sz w:val="20"/>
        </w:rPr>
        <w:t>программа составлена без внесения изменений</w:t>
      </w:r>
      <w:r w:rsidRPr="002C78D7">
        <w:rPr>
          <w:rFonts w:ascii="Times New Roman" w:hAnsi="Times New Roman"/>
          <w:color w:val="548DD4"/>
          <w:sz w:val="20"/>
        </w:rPr>
        <w:t>.</w:t>
      </w:r>
    </w:p>
    <w:p w:rsidR="00BE5FF1" w:rsidRPr="002C78D7" w:rsidRDefault="00BE5FF1">
      <w:pPr>
        <w:spacing w:after="0"/>
        <w:jc w:val="center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Перечень учебно-методических средств: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1. Дополнительная литература для учителя.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1. </w:t>
      </w:r>
      <w:r w:rsidRPr="002C78D7">
        <w:rPr>
          <w:rFonts w:ascii="Times New Roman" w:hAnsi="Times New Roman"/>
          <w:i/>
          <w:iCs/>
          <w:color w:val="548DD4"/>
          <w:sz w:val="20"/>
        </w:rPr>
        <w:t>Алексеева, Л. Н.</w:t>
      </w:r>
      <w:r w:rsidRPr="002C78D7">
        <w:rPr>
          <w:rFonts w:ascii="Times New Roman" w:hAnsi="Times New Roman"/>
          <w:color w:val="548DD4"/>
          <w:sz w:val="20"/>
        </w:rPr>
        <w:t xml:space="preserve"> Музыка родной природы [Текст] : музыкально-живописный альбом для учащихся начальных классов / Л. Н. Але</w:t>
      </w:r>
      <w:r w:rsidR="00B412D9" w:rsidRPr="002C78D7">
        <w:rPr>
          <w:rFonts w:ascii="Times New Roman" w:hAnsi="Times New Roman"/>
          <w:color w:val="548DD4"/>
          <w:sz w:val="20"/>
        </w:rPr>
        <w:t>ксеева. – М. : Просвещение, 2016</w:t>
      </w:r>
      <w:r w:rsidRPr="002C78D7">
        <w:rPr>
          <w:rFonts w:ascii="Times New Roman" w:hAnsi="Times New Roman"/>
          <w:color w:val="548DD4"/>
          <w:sz w:val="20"/>
        </w:rPr>
        <w:t>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2. </w:t>
      </w:r>
      <w:r w:rsidRPr="002C78D7">
        <w:rPr>
          <w:rFonts w:ascii="Times New Roman" w:hAnsi="Times New Roman"/>
          <w:i/>
          <w:iCs/>
          <w:color w:val="548DD4"/>
          <w:sz w:val="20"/>
        </w:rPr>
        <w:t>Критская, Е. Д.</w:t>
      </w:r>
      <w:r w:rsidRPr="002C78D7">
        <w:rPr>
          <w:rFonts w:ascii="Times New Roman" w:hAnsi="Times New Roman"/>
          <w:color w:val="548DD4"/>
          <w:sz w:val="20"/>
        </w:rPr>
        <w:t xml:space="preserve"> Уроки музыки. 1–4 классы [Текст] : пособие для учителей общеобразоват. учреждений / Е. Д. Критская, Г. П. Сергеева, Т. С. Ш</w:t>
      </w:r>
      <w:r w:rsidR="00B412D9" w:rsidRPr="002C78D7">
        <w:rPr>
          <w:rFonts w:ascii="Times New Roman" w:hAnsi="Times New Roman"/>
          <w:color w:val="548DD4"/>
          <w:sz w:val="20"/>
        </w:rPr>
        <w:t>магина. – М. : Просвещение, 2016</w:t>
      </w:r>
      <w:r w:rsidRPr="002C78D7">
        <w:rPr>
          <w:rFonts w:ascii="Times New Roman" w:hAnsi="Times New Roman"/>
          <w:color w:val="548DD4"/>
          <w:sz w:val="20"/>
        </w:rPr>
        <w:t>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2. Информационно-коммуникативные средства.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lastRenderedPageBreak/>
        <w:t xml:space="preserve">1. </w:t>
      </w:r>
      <w:r w:rsidRPr="002C78D7">
        <w:rPr>
          <w:rFonts w:ascii="Times New Roman" w:hAnsi="Times New Roman"/>
          <w:i/>
          <w:iCs/>
          <w:color w:val="548DD4"/>
          <w:sz w:val="20"/>
        </w:rPr>
        <w:t>Критская, Е. Д.</w:t>
      </w:r>
      <w:r w:rsidRPr="002C78D7">
        <w:rPr>
          <w:rFonts w:ascii="Times New Roman" w:hAnsi="Times New Roman"/>
          <w:color w:val="548DD4"/>
          <w:sz w:val="20"/>
        </w:rPr>
        <w:t xml:space="preserve"> Музыка. 1–4 классы [Электронный ресурс] : методическое пособие / Е. Д. Критская, Г. П. Сергеева, Т. С. Шмагина. – Режим доступа : http://prosv.ru/metod/mus1-4/index.htm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2. </w:t>
      </w:r>
      <w:r w:rsidRPr="002C78D7">
        <w:rPr>
          <w:rFonts w:ascii="Times New Roman" w:hAnsi="Times New Roman"/>
          <w:i/>
          <w:iCs/>
          <w:color w:val="548DD4"/>
          <w:sz w:val="20"/>
        </w:rPr>
        <w:t>Критская, Е. Д.</w:t>
      </w:r>
      <w:r w:rsidRPr="002C78D7">
        <w:rPr>
          <w:rFonts w:ascii="Times New Roman" w:hAnsi="Times New Roman"/>
          <w:color w:val="548DD4"/>
          <w:sz w:val="20"/>
        </w:rPr>
        <w:t xml:space="preserve"> Музыка. Начальные классы. Программа [Электронный ресурс] / Е. Д. Критская, Г. П. Сергеева, Т. С. Шмагина. – Режим доступа : http://www.prosv.ru/ebooks/Kritskaya_Muzika_1-4kl/index.html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Можно использовать видеофильмы с записью фрагментов оперных и балетных спектаклей.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3. Наглядные пособия.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1. Портреты композиторов.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2. Альбомы с демонстрационным материалом.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3. Фотографии и репродукции картин художников и крупнейших центров мировой музыкальной культуры.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4. Интернет-ресурсы.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1. Единая коллекция Цифровых Образовательных Ресурсов. – Режим доступа: http://school-collection.edu.ru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2. Презентация уроков «Начальная школа». – Режим доступа: http://nachalka/info/about/193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3. Я иду на урок начальной школы (материалы к уроку). – Режим доступа: http://nsc.1september.ru/urok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5. Технические средства обучения.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1. Персональный компьютер.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2. Мультимедийный проектор.</w:t>
      </w:r>
    </w:p>
    <w:p w:rsidR="00BE5FF1" w:rsidRPr="002C78D7" w:rsidRDefault="00BE5FF1">
      <w:pPr>
        <w:spacing w:after="0"/>
        <w:jc w:val="center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Содержание программы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Музыка вокруг нас (16 часов)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И муза вечная со мной. Хоровод муз. Повсюду музыка слышна. Душа музыки – мелодия. Музыка осени. Сочини мелодию. Азбука, азбука каждому нужна. Музыкальная азбука. Музыкальные инструменты. «Садко». Народные инструменты. Звучащие картины. «Разыграй песню». «Пришло Рождество – начинается торжество». Добрый праздник среди зимы.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Музыка и ты (17 часов)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Край, в котором ты живешь. Поэт, художник, композитор. Музыка утра. Музыка вечера. Музыкальные портреты. «Разыграй сказку». «Музы не молчали…». Музыкальные инструменты. Мамин праздник. Музыкальные инструменты. Звучащие картины. Урок-концерт. Музыка в цирке. Дом, который звучит. «Ничего на свете лучше нету…». Обобщающий урок. Урок-концерт.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описание места учебного предмета в учебном плане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ценностные ориентиры содержания учебного предмета</w:t>
      </w:r>
      <w:r w:rsidRPr="002C78D7">
        <w:rPr>
          <w:rFonts w:ascii="Times New Roman" w:hAnsi="Times New Roman"/>
          <w:b/>
          <w:bCs/>
          <w:color w:val="548DD4"/>
          <w:sz w:val="20"/>
        </w:rPr>
        <w:br/>
      </w:r>
      <w:r w:rsidRPr="002C78D7">
        <w:rPr>
          <w:rFonts w:ascii="Times New Roman" w:hAnsi="Times New Roman"/>
          <w:color w:val="548DD4"/>
          <w:sz w:val="20"/>
        </w:rPr>
        <w:t>Целенаправленная организация и планомерное формирование учебной деятельности способствуют личностному развитию</w:t>
      </w:r>
      <w:r w:rsidR="00B412D9" w:rsidRPr="002C78D7">
        <w:rPr>
          <w:rFonts w:ascii="Times New Roman" w:hAnsi="Times New Roman"/>
          <w:color w:val="548DD4"/>
          <w:sz w:val="20"/>
        </w:rPr>
        <w:t xml:space="preserve"> об</w:t>
      </w:r>
      <w:r w:rsidRPr="002C78D7">
        <w:rPr>
          <w:rFonts w:ascii="Times New Roman" w:hAnsi="Times New Roman"/>
          <w:color w:val="548DD4"/>
          <w:sz w:val="20"/>
        </w:rPr>
        <w:t>уча</w:t>
      </w:r>
      <w:r w:rsidR="00B412D9" w:rsidRPr="002C78D7">
        <w:rPr>
          <w:rFonts w:ascii="Times New Roman" w:hAnsi="Times New Roman"/>
          <w:color w:val="548DD4"/>
          <w:sz w:val="20"/>
        </w:rPr>
        <w:t>ю</w:t>
      </w:r>
      <w:r w:rsidRPr="002C78D7">
        <w:rPr>
          <w:rFonts w:ascii="Times New Roman" w:hAnsi="Times New Roman"/>
          <w:color w:val="548DD4"/>
          <w:sz w:val="20"/>
        </w:rPr>
        <w:t>щихся: реализации творческого потенциала, готовности выражать свое отношение к искусству; становлению эстетических идеалов и самосознания, позитивной самооценки и самоуважения, жизненного оптимизма.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Приобщение </w:t>
      </w:r>
      <w:r w:rsidR="00B412D9" w:rsidRPr="002C78D7">
        <w:rPr>
          <w:rFonts w:ascii="Times New Roman" w:hAnsi="Times New Roman"/>
          <w:color w:val="548DD4"/>
          <w:sz w:val="20"/>
        </w:rPr>
        <w:t>об</w:t>
      </w:r>
      <w:r w:rsidRPr="002C78D7">
        <w:rPr>
          <w:rFonts w:ascii="Times New Roman" w:hAnsi="Times New Roman"/>
          <w:color w:val="548DD4"/>
          <w:sz w:val="20"/>
        </w:rPr>
        <w:t>уча</w:t>
      </w:r>
      <w:r w:rsidR="00B412D9" w:rsidRPr="002C78D7">
        <w:rPr>
          <w:rFonts w:ascii="Times New Roman" w:hAnsi="Times New Roman"/>
          <w:color w:val="548DD4"/>
          <w:sz w:val="20"/>
        </w:rPr>
        <w:t>ю</w:t>
      </w:r>
      <w:r w:rsidRPr="002C78D7">
        <w:rPr>
          <w:rFonts w:ascii="Times New Roman" w:hAnsi="Times New Roman"/>
          <w:color w:val="548DD4"/>
          <w:sz w:val="20"/>
        </w:rPr>
        <w:t xml:space="preserve">щихся к шедеврам мировой музыкальной культуры – народному и профессиональному музыкальному творчеству – направлено на формирование целостной художественной картины мира, воспитание патриотических чувств, толерантных взаимоотношений в поликультурном обществе, активизацию творческого мышления, продуктивного воображения, рефлексии, что в целом способствует познавательному и социальному развитию растущего человека. В результате у школьников формируются духовно-нравственные основания, в том числе воспитывается любовь к духовному наследию и мировоззрению разных народов, развиваются способности оценивать и сознательно выстраивать отношения с другими людьми. Личностное, социальное, </w:t>
      </w:r>
      <w:r w:rsidRPr="002C78D7">
        <w:rPr>
          <w:rFonts w:ascii="Times New Roman" w:hAnsi="Times New Roman"/>
          <w:color w:val="548DD4"/>
          <w:sz w:val="20"/>
        </w:rPr>
        <w:lastRenderedPageBreak/>
        <w:t>познавательное коммуникативное развитие учащихся обусловливается характером организации их музыкально-учебной, художественно-творческой деятельности и предопределяет решение основных педагогических задач.</w:t>
      </w:r>
    </w:p>
    <w:p w:rsidR="00BE5FF1" w:rsidRPr="002C78D7" w:rsidRDefault="00BE5FF1">
      <w:pPr>
        <w:spacing w:after="0"/>
        <w:jc w:val="center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 xml:space="preserve">Требования к уровню подготовки </w:t>
      </w:r>
      <w:r w:rsidR="00B412D9" w:rsidRPr="002C78D7">
        <w:rPr>
          <w:rFonts w:ascii="Times New Roman" w:hAnsi="Times New Roman"/>
          <w:b/>
          <w:bCs/>
          <w:color w:val="548DD4"/>
          <w:sz w:val="20"/>
        </w:rPr>
        <w:t>об</w:t>
      </w:r>
      <w:r w:rsidRPr="002C78D7">
        <w:rPr>
          <w:rFonts w:ascii="Times New Roman" w:hAnsi="Times New Roman"/>
          <w:b/>
          <w:bCs/>
          <w:color w:val="548DD4"/>
          <w:sz w:val="20"/>
        </w:rPr>
        <w:t>уча</w:t>
      </w:r>
      <w:r w:rsidR="00B412D9" w:rsidRPr="002C78D7">
        <w:rPr>
          <w:rFonts w:ascii="Times New Roman" w:hAnsi="Times New Roman"/>
          <w:b/>
          <w:bCs/>
          <w:color w:val="548DD4"/>
          <w:sz w:val="20"/>
        </w:rPr>
        <w:t>ю</w:t>
      </w:r>
      <w:r w:rsidRPr="002C78D7">
        <w:rPr>
          <w:rFonts w:ascii="Times New Roman" w:hAnsi="Times New Roman"/>
          <w:b/>
          <w:bCs/>
          <w:color w:val="548DD4"/>
          <w:sz w:val="20"/>
        </w:rPr>
        <w:t>щихся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Личностные результаты: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укрепление культурной, этнической и гражданской идентичности в соответствии с духовными традициями семьи и народа;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наличие эмоционального отношения к искусству, эстетического взгляда на мир в его целостности, художественном и самобытном разнообразии;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формирование личностного смысла постижения искусства и расширение ценностной сферы в процессе общения с музыкой;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приобретение начальных навыков социокультурной адаптации в современном мире и позитивная самооценка своих музыкально-творческих возможностей;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развитие мотивов музыкально-учебной деятельности и реализация творческого потенциала в процессе коллективного (индивидуального) музицирования;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продуктивное сотрудничество (общение, взаимодействие) со сверстниками при решении различных творческих задач, в том числе музыкальных;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развитие духовно-нравственных и этических чувств, эмоциональной отзывчивости, понимание и сопереживание, уважительное отношение к историко-культурным традициям других народов.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Метапредметные результаты: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наблюдение за различными явлениями жизни и искусства в учебной и внеурочной деятельности, понимание их специфики и эстетического многообразия;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ориентированность в культурном многообразии окружающей действительности, участие в жизни микро- и макросоциума (группы, класса, школы, города, региона и др.);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овладение способностью к реализации собственных творческих замыслов через понимание целей, выбор способов решения проблем поискового характера;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применение знаково-символических и речевых средств для решения коммуникативных и познавательных задач;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готовность к логическим действиям (анализ, сравнение, синтез, обобщение, классификация по стилям и жанрам музыкального искусства);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планирование, контроль и оценка собственных учебных действий, понимание их успешности или причин неуспешности, умение корректировать свои действия;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участие в совместной деятельности на основе сотрудничества, поиска компромиссов, распределения функций и ролей;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умение воспринимать окружающий мир во всем его социальном, культурном, природном и художественном разнообразии.</w:t>
      </w:r>
    </w:p>
    <w:p w:rsidR="00BE5FF1" w:rsidRPr="002C78D7" w:rsidRDefault="00BE5FF1">
      <w:pPr>
        <w:spacing w:after="0"/>
        <w:rPr>
          <w:rFonts w:ascii="Times New Roman" w:hAnsi="Times New Roman"/>
          <w:b/>
          <w:bCs/>
          <w:color w:val="548DD4"/>
          <w:sz w:val="20"/>
        </w:rPr>
      </w:pPr>
      <w:r w:rsidRPr="002C78D7">
        <w:rPr>
          <w:rFonts w:ascii="Times New Roman" w:hAnsi="Times New Roman"/>
          <w:b/>
          <w:bCs/>
          <w:color w:val="548DD4"/>
          <w:sz w:val="20"/>
        </w:rPr>
        <w:t>Предметные результаты: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развитие художественного вкуса, устойчивый интерес к музыкальному искусству и различным видам (или какому-либо виду) музыкально-творческой деятельности;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развитое художественное восприятие, умение оценивать произведения разных видов искусств, размышлять о музыке как способе выражения духовных переживаний человека;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общее понятие о роли музыки в жизни человека и его духовно-нравственном развитии, знание основных закономерностей музыкального искусства;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представление о художественной картине мира на основе освоения отечественных традиций и постижения историко-культурной, этнической, региональной самобытности музыкального искусства разных народов;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использование элементарных умений и навыков при воплощении художественно-образного содержания музыкальных произведений в различных видах музыкальной и учебно-творческой деятельности;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t>·</w:t>
      </w:r>
      <w:r w:rsidRPr="002C78D7">
        <w:rPr>
          <w:rFonts w:ascii="Times New Roman" w:hAnsi="Times New Roman"/>
          <w:color w:val="548DD4"/>
          <w:sz w:val="20"/>
        </w:rPr>
        <w:t xml:space="preserve"> готовность применять полученные знания и приобретенный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  <w:lang/>
        </w:rPr>
        <w:lastRenderedPageBreak/>
        <w:t>·</w:t>
      </w:r>
      <w:r w:rsidRPr="002C78D7">
        <w:rPr>
          <w:rFonts w:ascii="Times New Roman" w:hAnsi="Times New Roman"/>
          <w:color w:val="548DD4"/>
          <w:sz w:val="20"/>
        </w:rPr>
        <w:t xml:space="preserve"> участие в создании театрализованных и музыкально-пластических композиций, исполнение вокально-хоровых произведений, импровизаций, театральных спектаклей, ассамблей искусств, музыкальных фестивалей и конкурсов и др.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Предметные результаты освоения основной образовательной программы начального общего образования с учетом специфики содержания предметной области «Музыка», включающей в себя конкретные учебные предметы, должны отражать: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1) 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2) 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3) умение воспринимать музыку и выражать свое отношение к музыкальному произведению;</w:t>
      </w:r>
    </w:p>
    <w:p w:rsidR="00BE5FF1" w:rsidRPr="002C78D7" w:rsidRDefault="00BE5FF1">
      <w:p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>4) 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BE5FF1" w:rsidRPr="002C78D7" w:rsidRDefault="00BE5FF1">
      <w:pPr>
        <w:spacing w:after="0"/>
        <w:rPr>
          <w:rFonts w:ascii="Times New Roman" w:hAnsi="Times New Roman"/>
          <w:i/>
          <w:iCs/>
          <w:color w:val="548DD4"/>
          <w:sz w:val="20"/>
        </w:rPr>
      </w:pPr>
      <w:r w:rsidRPr="002C78D7">
        <w:rPr>
          <w:rFonts w:ascii="Times New Roman" w:hAnsi="Times New Roman"/>
          <w:i/>
          <w:iCs/>
          <w:color w:val="548DD4"/>
          <w:sz w:val="20"/>
        </w:rPr>
        <w:t>Обучающиеся научатся:</w:t>
      </w:r>
    </w:p>
    <w:p w:rsidR="00BE5FF1" w:rsidRPr="002C78D7" w:rsidRDefault="00BE5FF1">
      <w:pPr>
        <w:numPr>
          <w:ilvl w:val="0"/>
          <w:numId w:val="2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воспринимать музыку различных жанров;</w:t>
      </w:r>
    </w:p>
    <w:p w:rsidR="00BE5FF1" w:rsidRPr="002C78D7" w:rsidRDefault="00BE5FF1">
      <w:pPr>
        <w:numPr>
          <w:ilvl w:val="0"/>
          <w:numId w:val="2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эстетически откликаться на искусство, выражая свое отношение к нему в различных видах музыкально творческой деятельности;</w:t>
      </w:r>
    </w:p>
    <w:p w:rsidR="00BE5FF1" w:rsidRPr="002C78D7" w:rsidRDefault="00BE5FF1">
      <w:pPr>
        <w:numPr>
          <w:ilvl w:val="0"/>
          <w:numId w:val="2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определять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BE5FF1" w:rsidRPr="002C78D7" w:rsidRDefault="00BE5FF1">
      <w:pPr>
        <w:numPr>
          <w:ilvl w:val="0"/>
          <w:numId w:val="2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BE5FF1" w:rsidRPr="002C78D7" w:rsidRDefault="00BE5FF1">
      <w:pPr>
        <w:numPr>
          <w:ilvl w:val="0"/>
          <w:numId w:val="1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воплощать в звучании голоса или инструмента образы природы и окружающей жизни, настроения, чувства, характер и мысли человека;</w:t>
      </w:r>
    </w:p>
    <w:p w:rsidR="00BE5FF1" w:rsidRPr="002C78D7" w:rsidRDefault="00BE5FF1">
      <w:pPr>
        <w:numPr>
          <w:ilvl w:val="0"/>
          <w:numId w:val="1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BE5FF1" w:rsidRPr="002C78D7" w:rsidRDefault="00BE5FF1">
      <w:pPr>
        <w:numPr>
          <w:ilvl w:val="0"/>
          <w:numId w:val="1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узнавать изученные музыкальные сочинения, называть их авторов;</w:t>
      </w:r>
    </w:p>
    <w:p w:rsidR="00BE5FF1" w:rsidRPr="002C78D7" w:rsidRDefault="00BE5FF1">
      <w:pPr>
        <w:numPr>
          <w:ilvl w:val="0"/>
          <w:numId w:val="1"/>
        </w:numPr>
        <w:spacing w:after="0"/>
        <w:rPr>
          <w:rFonts w:ascii="Times New Roman" w:hAnsi="Times New Roman"/>
          <w:color w:val="548DD4"/>
          <w:sz w:val="20"/>
        </w:rPr>
      </w:pPr>
      <w:r w:rsidRPr="002C78D7">
        <w:rPr>
          <w:rFonts w:ascii="Times New Roman" w:hAnsi="Times New Roman"/>
          <w:color w:val="548DD4"/>
          <w:sz w:val="20"/>
        </w:rPr>
        <w:t xml:space="preserve"> исполнять музыкальные произведения отдельных форм и жанров (пение, драматизация, музыкально-пластическое движение, инструментальное музицирование, импровизация и др.).</w:t>
      </w:r>
    </w:p>
    <w:p w:rsidR="00BE5FF1" w:rsidRPr="002C78D7" w:rsidRDefault="00BE5FF1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olor w:val="548DD4"/>
          <w:sz w:val="28"/>
          <w:szCs w:val="28"/>
        </w:rPr>
      </w:pPr>
    </w:p>
    <w:p w:rsidR="00BE5FF1" w:rsidRPr="002C78D7" w:rsidRDefault="00BE5FF1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olor w:val="548DD4"/>
          <w:sz w:val="28"/>
          <w:szCs w:val="28"/>
        </w:rPr>
      </w:pPr>
    </w:p>
    <w:p w:rsidR="00BE5FF1" w:rsidRPr="002C78D7" w:rsidRDefault="00BE5FF1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olor w:val="548DD4"/>
          <w:sz w:val="28"/>
          <w:szCs w:val="28"/>
        </w:rPr>
      </w:pPr>
    </w:p>
    <w:p w:rsidR="00B412D9" w:rsidRPr="002C78D7" w:rsidRDefault="00B412D9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olor w:val="548DD4"/>
          <w:szCs w:val="28"/>
        </w:rPr>
      </w:pPr>
    </w:p>
    <w:p w:rsidR="00B412D9" w:rsidRPr="002C78D7" w:rsidRDefault="00B412D9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olor w:val="548DD4"/>
          <w:szCs w:val="28"/>
        </w:rPr>
      </w:pPr>
    </w:p>
    <w:p w:rsidR="00BE5FF1" w:rsidRPr="002C78D7" w:rsidRDefault="00BE5FF1">
      <w:pPr>
        <w:pStyle w:val="ParagraphStyle"/>
        <w:spacing w:before="240" w:after="240"/>
        <w:jc w:val="center"/>
        <w:rPr>
          <w:rFonts w:ascii="Times New Roman" w:hAnsi="Times New Roman" w:cs="Times New Roman"/>
          <w:b/>
          <w:bCs/>
          <w:color w:val="548DD4"/>
          <w:szCs w:val="28"/>
        </w:rPr>
      </w:pPr>
      <w:r w:rsidRPr="002C78D7">
        <w:rPr>
          <w:rFonts w:ascii="Times New Roman" w:hAnsi="Times New Roman" w:cs="Times New Roman"/>
          <w:b/>
          <w:bCs/>
          <w:color w:val="548DD4"/>
          <w:szCs w:val="28"/>
        </w:rPr>
        <w:lastRenderedPageBreak/>
        <w:t>КАЛЕНДАРНО - ТЕМАТИЧЕСКОЕ ПЛАНИРОВАНИЕ</w:t>
      </w:r>
    </w:p>
    <w:tbl>
      <w:tblPr>
        <w:tblW w:w="0" w:type="auto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39"/>
        <w:gridCol w:w="855"/>
        <w:gridCol w:w="16"/>
        <w:gridCol w:w="1539"/>
        <w:gridCol w:w="567"/>
        <w:gridCol w:w="1276"/>
        <w:gridCol w:w="3969"/>
        <w:gridCol w:w="3766"/>
        <w:gridCol w:w="14"/>
        <w:gridCol w:w="1924"/>
      </w:tblGrid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  <w:t>№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  <w:t>п/п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  <w:t>Дата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18"/>
                <w:szCs w:val="20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</w:rPr>
              <w:t>план факт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spacing w:line="264" w:lineRule="auto"/>
              <w:jc w:val="center"/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  <w:t>Тема урока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b/>
                <w:bCs/>
                <w:color w:val="548DD4"/>
                <w:sz w:val="1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  <w:t>Количество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  <w:t>Вид учебного занятия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  <w:lang/>
              </w:rPr>
              <w:t>Содержание и форма контроля знаний, ОУУН и СД и т.д.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18"/>
                <w:szCs w:val="20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</w:rPr>
              <w:t xml:space="preserve">универсальные учебные </w:t>
            </w: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</w:rPr>
              <w:br/>
              <w:t>действия (УУД)</w:t>
            </w: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18"/>
                <w:szCs w:val="20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</w:rPr>
              <w:t>личностные</w:t>
            </w: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</w:rPr>
              <w:br/>
              <w:t>результаты</w:t>
            </w:r>
            <w:r w:rsidRPr="002C78D7">
              <w:rPr>
                <w:rFonts w:ascii="Times New Roman" w:hAnsi="Times New Roman" w:cs="Times New Roman"/>
                <w:color w:val="548DD4"/>
                <w:sz w:val="18"/>
                <w:szCs w:val="20"/>
              </w:rPr>
              <w:br/>
              <w:t>(не оцениваются)</w:t>
            </w:r>
          </w:p>
        </w:tc>
      </w:tr>
      <w:tr w:rsidR="00BE5FF1" w:rsidRPr="002C78D7">
        <w:trPr>
          <w:trHeight w:val="23"/>
        </w:trPr>
        <w:tc>
          <w:tcPr>
            <w:tcW w:w="14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5FF1" w:rsidRPr="002C78D7" w:rsidRDefault="00BE5FF1">
            <w:pPr>
              <w:pStyle w:val="ParagraphStyle"/>
              <w:snapToGrid w:val="0"/>
              <w:spacing w:before="45" w:after="45"/>
              <w:jc w:val="center"/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Музыка вокруг нас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«И Муза вечная со мной!»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4–9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изучение и первичное закрепление новых знаний; урок-экскурсия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 парк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слушать музыку на примере произведения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П. И. Чайковского «Щелкунчик» (фрагменты); размышлять об истоках возникновения музыкального искусства; правилам поведения и пения на уроке; наблюдать за музыкой в жизни человека и звучанием природы.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Познакомятся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 назначением основных учебных принадлежностей и правилами их использования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выполнять учебные действия в качестве слушателя.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использовать общие приемы решения задач; ориентироваться в информационном материале учебника.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адекватно оценивать собственное поведение; воспринимать музыкальное произведение и мнение других людей о музыке</w:t>
            </w: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Адекватная мотивация учебной деятельности.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Я – слушатель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2</w:t>
            </w:r>
          </w:p>
          <w:p w:rsidR="00BE5FF1" w:rsidRPr="002C78D7" w:rsidRDefault="00BE5FF1">
            <w:pPr>
              <w:spacing w:after="0" w:line="240" w:lineRule="auto"/>
              <w:rPr>
                <w:rFonts w:ascii="Times New Roman" w:hAnsi="Times New Roman"/>
                <w:color w:val="548DD4"/>
                <w:sz w:val="20"/>
              </w:rPr>
            </w:pPr>
            <w:r w:rsidRPr="002C78D7">
              <w:rPr>
                <w:rFonts w:ascii="Times New Roman" w:hAnsi="Times New Roman"/>
                <w:color w:val="548DD4"/>
                <w:sz w:val="20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Хоровод муз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10–11]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изучение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 закрепление новых знаний;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водить хороводы и исполнять хороводные песни; использовать музыкальную речь как способ общения между людьми и передачи информации, выраженной в звуках; сравнивать танцы разных народов между собой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преобразовывать познавательную задачу в практическую.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ориентироваться в разнообразии способов решения задач.</w:t>
            </w:r>
          </w:p>
          <w:p w:rsidR="00BE5FF1" w:rsidRPr="002C78D7" w:rsidRDefault="00BE5FF1">
            <w:pPr>
              <w:pStyle w:val="ParagraphStyle"/>
              <w:spacing w:after="15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договариваться о распределении функций и ролей в совместной деятельности; работать в паре, группе</w:t>
            </w: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Чувство сопричастности и гордости за культурное наследие своего народа, уважительное отношение к культуре других народов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548DD4"/>
                <w:sz w:val="20"/>
                <w:szCs w:val="28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</w:pPr>
          </w:p>
        </w:tc>
        <w:tc>
          <w:tcPr>
            <w:tcW w:w="37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Повсюду музыка слышна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12–13]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закрепление изученного материала; урок-экскурсия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сочинять песенки-попевки; определять характер, настроение, жанровую основу песен-попевок; принимать участие в элементарной импровизации и исполнительской деятельности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ставить новые учебные задачи в сотрудничестве с учителем.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осуществлять поиск необходимой информации.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ставить вопросы, обращаться за помощью, контролировать свои действия в коллективной работе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Наличие эмоционального отношения к искусству, эстетического взгляда на мир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в его целостности, художественном и самобытном разнообразии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4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Душа музы-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ки – мелодия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[1, с. 14–15]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 систематизац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ия знаний;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определять характерные черты жанров музыки (на примере произведений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«Сладкая греза», «Марш деревянных солдатиков», «Вальс» П. И. Чайковского); сравнивать музыкальные произведения различных жанров и стилей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формировать и удерживать учебную задачу.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использовать общие приемы решения исполнительской задачи.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координировать и принимать различные позиции во взаимодействии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 xml:space="preserve">Продуктивное сотрудничество,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общение, взаимодействие со сверстниками при решении различных творческих, музыкальных задач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5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Музыка осени [1, с. 16–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17]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 нового материала; экскурсия в парк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слушать мотивы осенних мелодий (на примере произведений П. И. Чайковского «Осенняя песнь»,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Г. Свиридова «Осень»); объяснять термины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мелодия и аккомпанемент, мелодия – главная мысль музыкального произведения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формулировать и удерживать учебную задачу.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ориентироваться в разнообразии способов решения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формулировать собственное мнение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 позицию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Внутренняя позиция, эмоциональное развитие, сопереживание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6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Сочини мелодию [1, с. 18–19]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закрепление нового материала;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находить (выбирать) различные способы сочинения мелодии, использовать простейшие навыки импровизации в музыкальных играх; выделять отдельные признаки предмета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 объединять их по общему признаку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выполнять учебные действия в качестве композитора.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использовать общие приемы в решении исполнительских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ставить вопросы, формулировать затруднения, предлагать помощь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Мотивация учебной деятельности. Уважение к чувствам и настроениям другого человека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7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«Азбука, азбука каждому нужна…»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20–21]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 систематизация знаний; урок-путешествие в мир песен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слушать песни, различать части песен; пони-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мать истоки музыки и отражение различных явлений жизни, в том числе и школьной; исполнять различные по характеру музыкальные произведения; проявлять эмоциональную отзывчивость, личностное отношение при восприятии музыкальных произведений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выполнять учебные действия в качестве слушателя и исполнителя.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осуществлять и выделять необходимую информацию.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участвовать в коллективном пении, музицировании, в коллективных инсценировках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Наличие эмоционального отношения к искусству, интереса к отдельным видам музыкально-практической деятельности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8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Музыкальная азбука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22–23]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рефлексия и оценивание способа действия; урок-экскурсия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различать понятия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звук, нота, мелодия, ритм;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исполнять простейшие ритмы (на примере «Песни о школе» Д. Кабалевского, Г. Струве «Нотный бал»); импровизировать в пении, игре, пластике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формулировать и удерживать учебную задачу.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ориентироваться в разнообразии способов решения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проявлять активность в решении познавательных задач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Принятие образа «хорошего ученика». Понимание роли музыки в собственной жизни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9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Музыкальные инструменты. Народные инструменты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[1, с. 24–25]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 нового материала; урок-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экскурсия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различать разные виды инструментов; ориентироваться в музыкально-поэтическом творчестве, в многообразии музыкального фольклора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России;</w:t>
            </w: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находить сходства и различия в инструментах разных народов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использовать установленные правила в контроле способов решения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ориентироваться в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разнообразии способов решения учебной задачи.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обращаться за помощью к учителю, одноклассникам; формулировать свои затруднения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 xml:space="preserve">Наличие эмоционального отношения к искусству, интерес к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отдельным видам музыкально-практической деятельности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10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«Садко».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Из русского былинного сказа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[1, с. 26–27]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 нового материала; урок-сказка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определять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на слух звучание гуслей, называть характерные особенности музыки (на примере оперы-былины «Садко»)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 составлять план и последовательность действий.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осуществлять поиск необходимой информации.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ставить вопросы, формулировать собственное мнение и позицию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Формирование уважительного отношения к истории и культуре. Осознание своей этнической принадлежности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11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Музыкальные инструменты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28–29]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решение частных задач;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определять выразительные и изобразительные возможности (тембр, голос) музыкальных инструментов (на примере русского народного наигрыша «Полянка», «Былинного наигрыша»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Д. Локшина, оркестровой сюиты № 2 «Шутка» И. С. Баха)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формулировать и удерживать учебную задачу, выполнять учебные действия в качестве слушателя.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самостоятельно выделять и формулировать познавательную цель.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использовать речь для регуляции своего действия; ставить вопросы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Развитие мотивов музыкально-учебной деятельности и реализация творческого потенциала в процессе коллективного музицирования. Чувство сопричастности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к культуре своего народа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12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Звучащие картины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30–31]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 нового материала; урок-экскурсия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выделять принадлежность музыки к народной или композиторской, сопоставлять и различать части: начало – кульминация – концовка; составлять графическое изображение мелодии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выбирать действия в соответствии с поставленной задачей и условиями ее реализации.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читать простое схематическое изображение.</w:t>
            </w:r>
          </w:p>
          <w:p w:rsidR="00BE5FF1" w:rsidRPr="002C78D7" w:rsidRDefault="00BE5FF1">
            <w:pPr>
              <w:pStyle w:val="ParagraphStyle"/>
              <w:spacing w:after="15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Наличие эмоционального отношения к искусству, развитие ассоциативно-образного мышления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13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Разыграй песню [1, с. 32–33]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закрепление изученного материала;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выразительно исполнять песню, составлять исполнительское развитие вокального сочинения исходя из сюжета стихотворного текста (на примере песни «Почему медведь зимой спит» Л. К.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Книппер, А. Коваленковой)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 формулировать и удерживать учебную задачу.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 контролировать и оценивать процесс и результат деятельности.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формулировать собственное мнение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 позицию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Этические чувства, доброжелательность и эмоционально-нравственная отзывчивость</w:t>
            </w:r>
          </w:p>
        </w:tc>
      </w:tr>
      <w:tr w:rsidR="00BE5FF1" w:rsidRPr="002C78D7">
        <w:trPr>
          <w:trHeight w:val="3036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14</w:t>
            </w:r>
          </w:p>
          <w:p w:rsidR="00BE5FF1" w:rsidRPr="002C78D7" w:rsidRDefault="00BE5FF1">
            <w:pPr>
              <w:spacing w:after="0" w:line="240" w:lineRule="auto"/>
              <w:rPr>
                <w:rFonts w:ascii="Times New Roman" w:hAnsi="Times New Roman"/>
                <w:color w:val="548DD4"/>
                <w:sz w:val="20"/>
              </w:rPr>
            </w:pPr>
            <w:r w:rsidRPr="002C78D7">
              <w:rPr>
                <w:rFonts w:ascii="Times New Roman" w:hAnsi="Times New Roman"/>
                <w:color w:val="548DD4"/>
                <w:sz w:val="20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Пришло Рождество, начинается торжество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[1, с. 34–35]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решение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частных задач; урок-путешествие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выразительно исполнять рождественские песни; различать понятия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народные праздники, рождественские песни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(на примере песен «Рождество Христово»,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«Ночь тиха над Палестиной», «Зимняя сказка» С. Крылова)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формулировать и удерживать учебную задачу.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понимать содержание рисунка и соотносить его с музыкальными впечатлениями.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ставить вопросы; обращаться за помощью, слушать собеседника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Этические чувства, чувство сопричастности истории своей Родины и народа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15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Родной обычай старины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36–37]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повторение и закрепление изученного;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выразительно исполнять рождественские колядки.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Приобретут опыт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музыкально-творческой деятельности через сочинение, исполнение, слушание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формулировать и удерживать учебную задачу.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узнавать, называть и определять явления окружающей действительности.</w:t>
            </w:r>
          </w:p>
          <w:p w:rsidR="00BE5FF1" w:rsidRPr="002C78D7" w:rsidRDefault="00BE5FF1">
            <w:pPr>
              <w:pStyle w:val="ParagraphStyle"/>
              <w:spacing w:after="15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обращаться за помощью, формулировать свои затруднения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Укрепление культурной, этнической и гражданской идентичности в соответствии с духовными традициями семьи и народа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16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Добрый праздник среди зимы [1, с. 38–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39]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 систематизация знаний; урок-путешествие в мир музыкального театра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определять настроение, характер музыки, придумывать ритмическое сопровождение, дирижировать (на примере «Марша», «Вальса снежных хлопьев», «Па-де-де» из балета «Щелкунчик» П. И. Чайковского)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Регулятивные: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 выбирать действия в соответствии с поставленной задачей и условиями ее реализации.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осознанно строить сообщения творческого и исследовательского характера.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духовно-нравственных и этических чувств, эмоциональной отзывчивости, продуктивное сотрудничество со сверстниками при решении музыкальных и творческих задач</w:t>
            </w:r>
          </w:p>
        </w:tc>
      </w:tr>
      <w:tr w:rsidR="00BE5FF1" w:rsidRPr="002C78D7">
        <w:trPr>
          <w:trHeight w:val="23"/>
        </w:trPr>
        <w:tc>
          <w:tcPr>
            <w:tcW w:w="142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spacing w:before="45" w:after="45"/>
              <w:jc w:val="center"/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 Музыка и ты</w:t>
            </w:r>
          </w:p>
        </w:tc>
      </w:tr>
      <w:tr w:rsidR="00BE5FF1" w:rsidRPr="002C78D7">
        <w:trPr>
          <w:trHeight w:val="1095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17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Край, в котором ты живешь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[1, с. 42–43]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 нового материала;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различать понятия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родина, малая родина;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исполнять песню с нужным настроением, высказываться о характере музыки, определять, какие чувства возникают, когда поешь об Отчизне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преобразовывать практическую задачу в познавательную.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Познавательные: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ставить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 формулировать проблему.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Коммуникативные: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строить монологичное высказывание, учитывать настроение других людей, их эмоции от восприятия музыки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эмоционально-открытого, позитивно-уважительного отношения к таким вечным проблемам жизни и искусства, как материнство, любовь, добро, счастье, дружба, долг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18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Поэт, художник, композитор [1, с. 44–45]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 систематизация знаний; урок-экскурсия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находить общее в стихотворном, художественном и музыкальном пейзаже; понимать, что виды искусства имеют собственные средства выразительности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(на примере «Пастораль»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А. Шнитке, «Пастораль»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 xml:space="preserve">Г. Свиридова, «Песенка о солнышке, радуге и радости»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И. Кадомцева)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выполнять учебные действия в качестве слушателя и исполнителя.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осуществлять поиск необходимой информации.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ставить вопросы; обращаться за помощью, слушать собеседника, воспринимать музыкальное произведение и мнение других людей о музыке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spacing w:after="15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эмоционального восприятия произведений искусства, определение основного настроения и характера музыкального произведения</w:t>
            </w:r>
          </w:p>
        </w:tc>
      </w:tr>
      <w:tr w:rsidR="00BE5FF1" w:rsidRPr="002C78D7">
        <w:trPr>
          <w:trHeight w:val="3675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19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Музыка утра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46–47]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iCs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iCs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 нового материала;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проводить интонационно-образный анализ инструментального произведения – чувства, характер, настроение (на примере музыки П. И. Чайковского «Утренняя молитва», Э. Грига «Утро», Д. Б. Кабалевского «Доброе утро»)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использовать речь для регуляции своего действия.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ориентироваться в разнообразии способов решения задач.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Наличие эмоционального отношения к произведениям музыки, литературы, живописи</w:t>
            </w:r>
          </w:p>
        </w:tc>
      </w:tr>
      <w:tr w:rsidR="00BE5FF1" w:rsidRPr="002C78D7">
        <w:trPr>
          <w:trHeight w:val="375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20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Музыка вечера [1, с. 48–49]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закрепление изученного материала; урок-концерт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проводить интонационно-образный анализ инструментального произведения (на примере музыки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В. Гаврилина «Вечерняя»,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С. Прокофьева «Вечер»,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В. Салманова «Вечер»,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А. Хачатуряна «Вечерняя сказка»); понимать, как связаны между собой речь разговорная и речь музыкальная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использовать речь для регуляции своего действия.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ориентироваться в разнообразии способов решения задач.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Внутренняя позиция, эмоциональная отзывчивость, сопереживание, уважение к чувствам и настроениям другого человека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Centered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  <w:lang/>
              </w:rPr>
              <w:t xml:space="preserve"> 21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Музыкальные портреты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50–51]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изучение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 закрепление новых знаний; урок-загадка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проводить интонационно-образный анализ на примере музыки С. Прокофьева «Болтунья», «Баба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Яга», передавать разговор-диалог героев, настроение пьес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преобразовывать практическую задачу в познавательную.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узнавать, называть и определять героев музыкального произведения.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Коммуникативные: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задавать вопросы; строить понятные для партнера высказывания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эмоционального восприятия произведений искусства, интереса к отдельным видам музыкально-практической деятельности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Centered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  <w:lang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  <w:lang/>
              </w:rPr>
              <w:t>22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Разыграй сказку. «Баба Яга» – русская народная сказка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52–53]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закрепление изученного материала; урок-ролевая 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выразительно исполнять колыбельную песню, песенку-дразнилку, определять инструменты, которыми можно украсить сказку и игру; выделять характерные</w:t>
            </w: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интонационные музыкальные особенности музыкального сочинения (изобразительные и выразительные)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выбирать действия в соответствии с поставленной задачей.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выбирать наиболее эффективные способы решения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договариваться о распределении функций и ролей в совместной деятельности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мотивов музыкально-учебной деятельности и реализация творческого потенциала в процессе коллективного музицирования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23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У каждого свой музыкальный инструмент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4–55]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повторение изученного материала;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исполнять песню по ролям и играть сопровождение на воображаемых инструментах, далее на фортепиано с учителем; понимать характер музыки, сочетание песенности с танцевальностью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применять установленные правила.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самостоятельно выделять и формулировать познавательную цель.</w:t>
            </w: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разрешать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конфликты на основе учета интересов и позиций всех участников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 xml:space="preserve">Продуктивное сотрудничество, общение, взаимодействие со сверстниками при решении различных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творческих, музыкальных задач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 xml:space="preserve"> 24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Музы не молчали [1, с. 56–57]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iCs/>
                <w:color w:val="548DD4"/>
                <w:sz w:val="2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 нового материала; урок-историческое путешествие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объяснять понятия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солист, хор, оркестр, отечество, память, подвиг;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выразительно исполнять песни (на примере музыки А. Бородина «Богатырская симфония», солдатской походной песни «Солдатушки, бравы ребятушки…», С. Никитина «Песенка о маленьком трубаче», А. Новикова «Учил Суворов»)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формулировать и удерживать учебную задачу.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ставить и формулировать проблемы.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Коммуникативные: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ставить вопросы, формулировать свои затруднения, учитывать настроение других людей, их эмоции от восприятия музыки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Этические чувства, чувство сопричастности истории своей Родины и народа. Понимание значения музыкального искусства в жизни человека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25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Музыкальные инструменты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58–59]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изучение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 закрепление новых знаний; урок-концерт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проводить интонационно-образный анализ музыкальных произведений, обобщать, формулировать выводы (на примере пьесы «Сладкая греза» П. И. Чайковского, «Менуэта» Л. Моцарта, «Волынка» И.-С. Баха)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составлять план и последовательность действий.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ставить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 формулировать проблемы.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проявлять активность во взаимодействии, вести диалог, слушать собеседника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эмоционального восприятия произведений искусства. Оценка результатов собственной музыкально-исполнительской деятельности</w:t>
            </w:r>
          </w:p>
        </w:tc>
      </w:tr>
      <w:tr w:rsidR="00BE5FF1" w:rsidRPr="002C78D7">
        <w:trPr>
          <w:trHeight w:val="4048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26</w:t>
            </w:r>
          </w:p>
          <w:p w:rsidR="00BE5FF1" w:rsidRPr="002C78D7" w:rsidRDefault="00BE5FF1">
            <w:pPr>
              <w:spacing w:after="0" w:line="240" w:lineRule="auto"/>
              <w:rPr>
                <w:rFonts w:ascii="Times New Roman" w:hAnsi="Times New Roman"/>
                <w:color w:val="548DD4"/>
                <w:sz w:val="20"/>
              </w:rPr>
            </w:pPr>
            <w:r w:rsidRPr="002C78D7">
              <w:rPr>
                <w:rFonts w:ascii="Times New Roman" w:hAnsi="Times New Roman"/>
                <w:color w:val="548DD4"/>
                <w:sz w:val="20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Мамин праздник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60–61]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spacing w:after="45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 систематизация знаний; урок-концерт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анализировать музыкальные сочинения, импровизировать на музыкальных инструментах, выразительно исполнять песни «Спасибо» И. Арсеева, «Вот какая бабушка» Т. Попатенко, «Праздник бабушек и мам» М. Славкина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предвосхищать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результат, осуществлять первоначальный контроль своего участия в интересных видах музыкальной деятельности.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контролировать и оценивать процесс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 результат деятельности.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договариваться о распределении функций и ролей в совместной деятельности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Этические чувства, уважительное отношение к родным: матери, бабушке. Положительное отношение к музыкальным занятиям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27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Музыкальные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 xml:space="preserve">инструменты.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У каждого свой музыкальный инструмент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62–63]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изучение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и закрепление знаний;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определять старинные,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современные инструменты, определять на слух звучание лютни и гитары, клавесина и фортепиано (на примере пьесы «Кукушка» К. Дакена, песни «Тонкая рябина», вариаций А. Иванова-Крамского)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lastRenderedPageBreak/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ставить новые учебные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задачи в сотрудничестве с учителем.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ориентироваться в разнообразии способов решения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обращаться за помощью, формулировать свои затруднения; принимать участие в групповом музицировании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 xml:space="preserve">Развитие мотивов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музыкально-учебной деятельности и реализация творческого потенциала в процессе коллективного музицирования</w:t>
            </w:r>
          </w:p>
        </w:tc>
      </w:tr>
      <w:tr w:rsidR="00BE5FF1" w:rsidRPr="002C78D7">
        <w:trPr>
          <w:trHeight w:val="309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28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«Чудесная лютня»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(по алжир-ской сказке). Звучащие картины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64–67]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 систематизация знаний; урок-путешествие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понимать контраст эмоциональных состояний и контраст средств музыкальной выразительности, определять по звучащему фрагменту и внешнему виду музыкальные инструменты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(фортепиано, клавесин, гитара, лютня), называть их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моделировать, выделять, обобщенно фиксировать группы существенных признаков объектов с целью решения конкретных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выделять и формулировать познавательную цель.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Коммуникативные: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задавать вопросы, формулировать свои затруднения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эмоционального восприятия произведений искусства, интереса к отдельным видам музыкально-практической деятельности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29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Музыка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в цирке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[1, с. 68–69]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изученного материала; урок-представление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проводить интонационно-образный анализ музыкальных сочинений, изображать цокот копыт, передавать характер звучания пьес и песен (на примере «Выходного марша», «Галопа» и «Колыбельной» И. Дунаевского, «Клоуны» Д. Кабалевского, «Мы катаемся на пони»)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выбирать действия в соответствии с поставленными задачами.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самостоятельно выделять и формулировать познавательную цель.</w:t>
            </w: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координировать и принимать различные позиции во взаимодействии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Эмоциональное отношение к искусству. Восприятие музыкального произведения, определение основного настроения и характера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30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Дом, который звучит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70–71]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изучение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и закрепление новых знаний; урок-путешествие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 музыкальный театр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Научатся: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определять понятия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опера, балет,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различать в музыке песенность, танцевальность, маршевость (на примере музыки П. И. Чайковского из балета «Щелкунчик», Р. Щедрина «Золотые рыбки» из балета «Конек-Горбунок», оперы М. Коваля «Волк и семеро козлят»,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М. Красева «Муха-Цокотуха»)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использовать общие приемы решения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ставить и формулировать проблему, ориентироваться в информационно материале учебника, осуществлять поиск нужной информации.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задавать вопросы, формулировать собственное мнение и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позицию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 xml:space="preserve">Развитие духовно-нравственных и этических чувств, эмоциональной отзывчивости, продуктивное сотрудничество со сверстниками при решении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музыкальных и творческих задач</w:t>
            </w:r>
          </w:p>
        </w:tc>
      </w:tr>
      <w:tr w:rsidR="00BE5FF1" w:rsidRPr="002C78D7">
        <w:trPr>
          <w:trHeight w:val="3036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lastRenderedPageBreak/>
              <w:t>31</w:t>
            </w:r>
          </w:p>
          <w:p w:rsidR="00BE5FF1" w:rsidRPr="002C78D7" w:rsidRDefault="00BE5FF1">
            <w:pPr>
              <w:spacing w:after="0" w:line="240" w:lineRule="auto"/>
              <w:rPr>
                <w:rFonts w:ascii="Times New Roman" w:hAnsi="Times New Roman"/>
                <w:color w:val="548DD4"/>
                <w:sz w:val="20"/>
              </w:rPr>
            </w:pPr>
            <w:r w:rsidRPr="002C78D7">
              <w:rPr>
                <w:rFonts w:ascii="Times New Roman" w:hAnsi="Times New Roman"/>
                <w:color w:val="548DD4"/>
                <w:sz w:val="20"/>
              </w:rPr>
              <w:t xml:space="preserve"> 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Опера-сказка. 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72–73]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закрепление изученного материала;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урок-игра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определять понятие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опера,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выразительно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исполнять фрагменты из детских опер («Волк и семеро козлят» М. Коваля, «Муха-Цокотуха» М. Красева)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применять установленные правила в планировании способа решения.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ориентироваться в разнообразии способов решения задач.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обращаться за помощью, формулировать свои затруднения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Развитие чувства сопереживания героям музыкальных произведений. Уважение к чувствам и настроени-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ям другого человека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32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«Ничего на свете лучше нету…»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74–75]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 систематизация знаний; урок-концерт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выразительно исполнять песни, фрагменты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из музыки к мультфильму «Бременские музыканты» композитора Г. Гладкова; определять значение музыки в мультфильмах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ставить новые учебные задачи в сотрудничестве с учителем.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формулировать познавательную цель, оценивать процесс и результат деятельности.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>Коммуникативные: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разрешать конфликты на основе учета интересов и позиций всех участников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Эмоциональная отзывчивость на яркое, праздничное представление. Понимание роли музыки в собственной жизни</w:t>
            </w:r>
          </w:p>
        </w:tc>
      </w:tr>
      <w:tr w:rsidR="00BE5FF1" w:rsidRPr="002C78D7">
        <w:trPr>
          <w:trHeight w:val="23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jc w:val="center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33</w:t>
            </w:r>
          </w:p>
        </w:tc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Афиша.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Программа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[1, с. 76–77]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обобщение изученного; урок-концерт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Научатся: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понимать триединство </w:t>
            </w:r>
            <w:r w:rsidRPr="002C78D7">
              <w:rPr>
                <w:rFonts w:ascii="Times New Roman" w:hAnsi="Times New Roman" w:cs="Times New Roman"/>
                <w:i/>
                <w:iCs/>
                <w:color w:val="548DD4"/>
                <w:sz w:val="20"/>
                <w:szCs w:val="22"/>
              </w:rPr>
              <w:t>композитор – исполнитель – слушатель;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 осознавать, что все события в жизни человека находят свое отражение в ярких музыкальных и художественных образах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Регулятивные: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вносить необходимые дополнения и изменения в план и способ действия в случае расхождения эталона, реального действия и результата.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Познавательные: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самостоятельно выделять и формулировать познавательную цель.</w:t>
            </w:r>
          </w:p>
          <w:p w:rsidR="00BE5FF1" w:rsidRPr="002C78D7" w:rsidRDefault="00BE5FF1">
            <w:pPr>
              <w:pStyle w:val="ParagraphStyle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bCs/>
                <w:color w:val="548DD4"/>
                <w:sz w:val="20"/>
                <w:szCs w:val="22"/>
              </w:rPr>
              <w:t xml:space="preserve">Коммуникативные: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 xml:space="preserve">ставить вопросы, предлагать помощь </w:t>
            </w: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br/>
              <w:t>и договариваться о распределении функций и ролей в совместной деятельности; работа в паре, группе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color w:val="548DD4"/>
                <w:sz w:val="20"/>
                <w:szCs w:val="22"/>
              </w:rPr>
              <w:t>Наличие эмоционального отношения к искусству, развитие ассоциативно-образного мышления. Оценка результатов собственной музыкально-исполнительской деятельности</w:t>
            </w:r>
          </w:p>
        </w:tc>
      </w:tr>
      <w:tr w:rsidR="00BE5FF1" w:rsidRPr="002C78D7">
        <w:trPr>
          <w:trHeight w:val="23"/>
        </w:trPr>
        <w:tc>
          <w:tcPr>
            <w:tcW w:w="2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b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color w:val="548DD4"/>
                <w:sz w:val="20"/>
                <w:szCs w:val="22"/>
              </w:rPr>
              <w:t>Итого по программе: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b/>
                <w:color w:val="548DD4"/>
                <w:sz w:val="20"/>
                <w:szCs w:val="22"/>
              </w:rPr>
            </w:pPr>
            <w:r w:rsidRPr="002C78D7">
              <w:rPr>
                <w:rFonts w:ascii="Times New Roman" w:hAnsi="Times New Roman" w:cs="Times New Roman"/>
                <w:b/>
                <w:color w:val="548DD4"/>
                <w:sz w:val="20"/>
                <w:szCs w:val="22"/>
              </w:rPr>
              <w:t>33 часа</w:t>
            </w:r>
          </w:p>
        </w:tc>
        <w:tc>
          <w:tcPr>
            <w:tcW w:w="96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5FF1" w:rsidRPr="002C78D7" w:rsidRDefault="00BE5FF1">
            <w:pPr>
              <w:pStyle w:val="ParagraphStyle"/>
              <w:snapToGrid w:val="0"/>
              <w:rPr>
                <w:rFonts w:ascii="Times New Roman" w:hAnsi="Times New Roman" w:cs="Times New Roman"/>
                <w:color w:val="548DD4"/>
                <w:sz w:val="20"/>
                <w:szCs w:val="22"/>
              </w:rPr>
            </w:pPr>
          </w:p>
        </w:tc>
      </w:tr>
    </w:tbl>
    <w:p w:rsidR="00BE5FF1" w:rsidRPr="002C78D7" w:rsidRDefault="00BE5FF1">
      <w:pPr>
        <w:pStyle w:val="ParagraphStyle"/>
        <w:ind w:left="-60"/>
        <w:jc w:val="center"/>
        <w:rPr>
          <w:rFonts w:ascii="Times New Roman" w:hAnsi="Times New Roman" w:cs="Times New Roman"/>
          <w:i/>
          <w:iCs/>
          <w:color w:val="548DD4"/>
          <w:sz w:val="18"/>
          <w:szCs w:val="20"/>
        </w:rPr>
      </w:pPr>
    </w:p>
    <w:p w:rsidR="00BE5FF1" w:rsidRPr="002C78D7" w:rsidRDefault="00BE5FF1">
      <w:pPr>
        <w:spacing w:after="0"/>
        <w:rPr>
          <w:color w:val="548DD4"/>
        </w:rPr>
      </w:pPr>
    </w:p>
    <w:sectPr w:rsidR="00BE5FF1" w:rsidRPr="002C78D7">
      <w:footerReference w:type="default" r:id="rId8"/>
      <w:pgSz w:w="15840" w:h="12240" w:orient="landscape"/>
      <w:pgMar w:top="850" w:right="1134" w:bottom="1701" w:left="113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2F4" w:rsidRDefault="003D02F4">
      <w:pPr>
        <w:spacing w:after="0" w:line="240" w:lineRule="auto"/>
      </w:pPr>
      <w:r>
        <w:separator/>
      </w:r>
    </w:p>
  </w:endnote>
  <w:endnote w:type="continuationSeparator" w:id="1">
    <w:p w:rsidR="003D02F4" w:rsidRDefault="003D0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FF1" w:rsidRDefault="00BE5FF1">
    <w:pPr>
      <w:pStyle w:val="aa"/>
      <w:jc w:val="right"/>
    </w:pPr>
    <w:fldSimple w:instr=" PAGE ">
      <w:r w:rsidR="00140BD9">
        <w:rPr>
          <w:noProof/>
        </w:rPr>
        <w:t>1</w:t>
      </w:r>
    </w:fldSimple>
  </w:p>
  <w:p w:rsidR="00BE5FF1" w:rsidRDefault="00BE5FF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2F4" w:rsidRDefault="003D02F4">
      <w:pPr>
        <w:spacing w:after="0" w:line="240" w:lineRule="auto"/>
      </w:pPr>
      <w:r>
        <w:separator/>
      </w:r>
    </w:p>
  </w:footnote>
  <w:footnote w:type="continuationSeparator" w:id="1">
    <w:p w:rsidR="003D02F4" w:rsidRDefault="003D0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00000002"/>
    <w:multiLevelType w:val="multilevel"/>
    <w:tmpl w:val="00000002"/>
    <w:name w:val="WW8Num2"/>
    <w:lvl w:ilvl="0"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2D9"/>
    <w:rsid w:val="00140BD9"/>
    <w:rsid w:val="002C78D7"/>
    <w:rsid w:val="003D02F4"/>
    <w:rsid w:val="00832E7D"/>
    <w:rsid w:val="00B412D9"/>
    <w:rsid w:val="00BE5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4"/>
      <w:szCs w:val="24"/>
    </w:rPr>
  </w:style>
  <w:style w:type="character" w:customStyle="1" w:styleId="WW8Num1z1">
    <w:name w:val="WW8Num1z1"/>
    <w:rPr>
      <w:rFonts w:ascii="Courier New" w:hAnsi="Courier New" w:cs="Courier New"/>
      <w:sz w:val="24"/>
      <w:szCs w:val="24"/>
    </w:rPr>
  </w:style>
  <w:style w:type="character" w:customStyle="1" w:styleId="WW8Num1z2">
    <w:name w:val="WW8Num1z2"/>
    <w:rPr>
      <w:rFonts w:ascii="Wingdings" w:hAnsi="Wingdings" w:cs="Wingdings"/>
      <w:sz w:val="24"/>
      <w:szCs w:val="24"/>
    </w:rPr>
  </w:style>
  <w:style w:type="character" w:customStyle="1" w:styleId="WW8Num2z0">
    <w:name w:val="WW8Num2z0"/>
    <w:rPr>
      <w:rFonts w:ascii="Symbol" w:hAnsi="Symbol" w:cs="Symbol"/>
      <w:sz w:val="24"/>
      <w:szCs w:val="24"/>
    </w:rPr>
  </w:style>
  <w:style w:type="character" w:customStyle="1" w:styleId="WW8Num2z1">
    <w:name w:val="WW8Num2z1"/>
    <w:rPr>
      <w:rFonts w:ascii="Courier New" w:hAnsi="Courier New" w:cs="Courier New"/>
      <w:sz w:val="24"/>
      <w:szCs w:val="24"/>
    </w:rPr>
  </w:style>
  <w:style w:type="character" w:customStyle="1" w:styleId="WW8Num2z2">
    <w:name w:val="WW8Num2z2"/>
    <w:rPr>
      <w:rFonts w:ascii="Wingdings" w:hAnsi="Wingdings" w:cs="Wingdings"/>
      <w:sz w:val="24"/>
      <w:szCs w:val="24"/>
    </w:rPr>
  </w:style>
  <w:style w:type="character" w:customStyle="1" w:styleId="1">
    <w:name w:val="Основной шрифт абзаца1"/>
  </w:style>
  <w:style w:type="character" w:customStyle="1" w:styleId="Normaltext">
    <w:name w:val="Normal text"/>
    <w:rPr>
      <w:color w:val="000000"/>
      <w:sz w:val="20"/>
      <w:szCs w:val="20"/>
    </w:rPr>
  </w:style>
  <w:style w:type="character" w:customStyle="1" w:styleId="a3">
    <w:name w:val="Верхний колонтитул Знак"/>
    <w:rPr>
      <w:sz w:val="22"/>
      <w:szCs w:val="22"/>
    </w:rPr>
  </w:style>
  <w:style w:type="character" w:customStyle="1" w:styleId="a4">
    <w:name w:val="Нижний колонтитул Знак"/>
    <w:rPr>
      <w:sz w:val="22"/>
      <w:szCs w:val="22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ParagraphStyle">
    <w:name w:val="Paragraph Style"/>
    <w:pPr>
      <w:suppressAutoHyphens/>
      <w:autoSpaceDE w:val="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Centered">
    <w:name w:val="Centered"/>
    <w:pPr>
      <w:suppressAutoHyphens/>
      <w:autoSpaceDE w:val="0"/>
      <w:jc w:val="center"/>
    </w:pPr>
    <w:rPr>
      <w:rFonts w:ascii="Arial" w:eastAsia="Calibri" w:hAnsi="Arial" w:cs="Arial"/>
      <w:sz w:val="24"/>
      <w:szCs w:val="24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styleId="ab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5128</Words>
  <Characters>29231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</cp:lastModifiedBy>
  <cp:revision>1</cp:revision>
  <cp:lastPrinted>2018-09-05T19:41:00Z</cp:lastPrinted>
  <dcterms:created xsi:type="dcterms:W3CDTF">2013-09-09T16:55:00Z</dcterms:created>
  <dcterms:modified xsi:type="dcterms:W3CDTF">2018-09-28T10:58:00Z</dcterms:modified>
</cp:coreProperties>
</file>